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7B0E09E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7A1BA7" w:rsidRPr="007A1BA7">
        <w:rPr>
          <w:rFonts w:ascii="Verdana" w:hAnsi="Verdana" w:cstheme="minorHAnsi"/>
          <w:b/>
          <w:sz w:val="28"/>
          <w:szCs w:val="28"/>
          <w:u w:val="single"/>
        </w:rPr>
        <w:t xml:space="preserve">Opravy podbíjecích kladiv COBRA </w:t>
      </w:r>
      <w:proofErr w:type="spellStart"/>
      <w:r w:rsidR="007A1BA7" w:rsidRPr="007A1BA7">
        <w:rPr>
          <w:rFonts w:ascii="Verdana" w:hAnsi="Verdana" w:cstheme="minorHAnsi"/>
          <w:b/>
          <w:sz w:val="28"/>
          <w:szCs w:val="28"/>
          <w:u w:val="single"/>
        </w:rPr>
        <w:t>TTe</w:t>
      </w:r>
      <w:proofErr w:type="spellEnd"/>
      <w:r w:rsidR="007A1BA7" w:rsidRPr="007A1BA7">
        <w:rPr>
          <w:rFonts w:ascii="Verdana" w:hAnsi="Verdana" w:cstheme="minorHAnsi"/>
          <w:b/>
          <w:sz w:val="28"/>
          <w:szCs w:val="28"/>
          <w:u w:val="single"/>
        </w:rPr>
        <w:t xml:space="preserve"> pro OŘ PHA 2025 - 2026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FD78F4">
        <w:rPr>
          <w:rFonts w:ascii="Verdana" w:hAnsi="Verdana" w:cstheme="minorHAnsi"/>
          <w:b/>
          <w:sz w:val="22"/>
          <w:highlight w:val="yellow"/>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7A1BA7">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6A63F539"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714F76">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C3C5AA5"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714F76">
        <w:rPr>
          <w:rFonts w:ascii="Verdana" w:hAnsi="Verdana" w:cstheme="minorHAnsi"/>
          <w:sz w:val="18"/>
          <w:szCs w:val="18"/>
        </w:rPr>
        <w:t xml:space="preserve">í </w:t>
      </w:r>
      <w:r w:rsidRPr="00061719">
        <w:rPr>
          <w:rFonts w:ascii="Verdana" w:hAnsi="Verdana" w:cstheme="minorHAnsi"/>
          <w:sz w:val="18"/>
          <w:szCs w:val="18"/>
        </w:rPr>
        <w:t>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2815F0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714F76">
        <w:rPr>
          <w:rFonts w:ascii="Verdana" w:eastAsia="Verdana" w:hAnsi="Verdana"/>
          <w:sz w:val="18"/>
          <w:szCs w:val="18"/>
        </w:rPr>
        <w:t xml:space="preserve">výsledků </w:t>
      </w:r>
      <w:r w:rsidR="00F665B1" w:rsidRPr="00714F76">
        <w:rPr>
          <w:rFonts w:ascii="Verdana" w:eastAsia="Verdana" w:hAnsi="Verdana"/>
          <w:sz w:val="18"/>
          <w:szCs w:val="18"/>
        </w:rPr>
        <w:t xml:space="preserve">výběrového </w:t>
      </w:r>
      <w:r w:rsidRPr="00714F76">
        <w:rPr>
          <w:rFonts w:ascii="Verdana" w:eastAsia="Verdana" w:hAnsi="Verdana"/>
          <w:sz w:val="18"/>
          <w:szCs w:val="18"/>
        </w:rPr>
        <w:t>řízení</w:t>
      </w:r>
      <w:r w:rsidRPr="007D0E8A">
        <w:rPr>
          <w:rFonts w:ascii="Verdana" w:eastAsia="Verdana" w:hAnsi="Verdana"/>
          <w:sz w:val="18"/>
          <w:szCs w:val="18"/>
        </w:rPr>
        <w:t xml:space="preserve"> na uzavření této Rámcové dohody odpovídající </w:t>
      </w:r>
      <w:r w:rsidRPr="006F6EF5">
        <w:rPr>
          <w:rFonts w:ascii="Verdana" w:eastAsia="Verdana" w:hAnsi="Verdana"/>
          <w:sz w:val="18"/>
          <w:szCs w:val="18"/>
        </w:rPr>
        <w:t xml:space="preserve">podlimitní sektorové veřejné zakázce zadávané </w:t>
      </w:r>
      <w:r w:rsidR="006F6EF5" w:rsidRPr="006F6EF5">
        <w:rPr>
          <w:rFonts w:ascii="Verdana" w:eastAsia="Verdana" w:hAnsi="Verdana"/>
          <w:sz w:val="18"/>
          <w:szCs w:val="18"/>
        </w:rPr>
        <w:t>mimo</w:t>
      </w:r>
      <w:r w:rsidR="006F6EF5">
        <w:rPr>
          <w:rFonts w:ascii="Verdana" w:eastAsia="Verdana" w:hAnsi="Verdana"/>
          <w:sz w:val="18"/>
          <w:szCs w:val="18"/>
        </w:rPr>
        <w:t xml:space="preserve"> režim zákona</w:t>
      </w:r>
      <w:r w:rsidRPr="007D0E8A">
        <w:rPr>
          <w:rFonts w:ascii="Verdana" w:eastAsia="Verdana" w:hAnsi="Verdana"/>
          <w:sz w:val="18"/>
          <w:szCs w:val="18"/>
        </w:rPr>
        <w:t xml:space="preserve"> s názvem </w:t>
      </w:r>
      <w:r w:rsidR="006F6EF5" w:rsidRPr="006F6EF5">
        <w:rPr>
          <w:rFonts w:ascii="Verdana" w:eastAsia="Verdana" w:hAnsi="Verdana"/>
          <w:b/>
          <w:bCs/>
          <w:sz w:val="18"/>
          <w:szCs w:val="18"/>
        </w:rPr>
        <w:t xml:space="preserve">„Opravy podbíjecích kladiv COBRA </w:t>
      </w:r>
      <w:proofErr w:type="spellStart"/>
      <w:r w:rsidR="006F6EF5" w:rsidRPr="006F6EF5">
        <w:rPr>
          <w:rFonts w:ascii="Verdana" w:eastAsia="Verdana" w:hAnsi="Verdana"/>
          <w:b/>
          <w:bCs/>
          <w:sz w:val="18"/>
          <w:szCs w:val="18"/>
        </w:rPr>
        <w:t>TTe</w:t>
      </w:r>
      <w:proofErr w:type="spellEnd"/>
      <w:r w:rsidR="006F6EF5" w:rsidRPr="006F6EF5">
        <w:rPr>
          <w:rFonts w:ascii="Verdana" w:eastAsia="Verdana" w:hAnsi="Verdana"/>
          <w:b/>
          <w:bCs/>
          <w:sz w:val="18"/>
          <w:szCs w:val="18"/>
        </w:rPr>
        <w:t xml:space="preserve"> pro OŘ PHA 2025 – 2026“</w:t>
      </w:r>
      <w:r w:rsidRPr="006F6EF5">
        <w:rPr>
          <w:rFonts w:ascii="Verdana" w:eastAsia="Verdana" w:hAnsi="Verdana"/>
          <w:sz w:val="18"/>
          <w:szCs w:val="18"/>
        </w:rPr>
        <w:t>,</w:t>
      </w:r>
      <w:r w:rsidRPr="007D0E8A">
        <w:rPr>
          <w:rFonts w:ascii="Verdana" w:eastAsia="Verdana" w:hAnsi="Verdana"/>
          <w:sz w:val="18"/>
          <w:szCs w:val="18"/>
        </w:rPr>
        <w:t xml:space="preserve"> č.j.:</w:t>
      </w:r>
      <w:r w:rsidR="00437529">
        <w:rPr>
          <w:rFonts w:ascii="Verdana" w:eastAsia="Verdana" w:hAnsi="Verdana"/>
          <w:sz w:val="18"/>
          <w:szCs w:val="18"/>
        </w:rPr>
        <w:t> </w:t>
      </w:r>
      <w:r w:rsidR="006F6EF5" w:rsidRPr="006F6EF5">
        <w:rPr>
          <w:rFonts w:ascii="Verdana" w:eastAsia="Verdana" w:hAnsi="Verdana"/>
          <w:sz w:val="18"/>
          <w:szCs w:val="18"/>
        </w:rPr>
        <w:t>135</w:t>
      </w:r>
      <w:r w:rsidR="006F6EF5">
        <w:rPr>
          <w:rFonts w:ascii="Verdana" w:eastAsia="Verdana" w:hAnsi="Verdana"/>
          <w:sz w:val="18"/>
          <w:szCs w:val="18"/>
        </w:rPr>
        <w:t>55</w:t>
      </w:r>
      <w:r w:rsidR="006F6EF5" w:rsidRPr="006F6EF5">
        <w:rPr>
          <w:rFonts w:ascii="Verdana" w:eastAsia="Verdana" w:hAnsi="Verdana"/>
          <w:sz w:val="18"/>
          <w:szCs w:val="18"/>
        </w:rPr>
        <w:t>/2025-SŽ-OŘ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750A88">
      <w:pPr>
        <w:pStyle w:val="acnormal"/>
        <w:numPr>
          <w:ilvl w:val="0"/>
          <w:numId w:val="5"/>
        </w:numPr>
        <w:spacing w:before="24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577E0A2"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w:t>
      </w:r>
      <w:r w:rsidR="004D51B7">
        <w:rPr>
          <w:rFonts w:ascii="Verdana" w:hAnsi="Verdana" w:cstheme="minorHAnsi"/>
          <w:sz w:val="18"/>
          <w:szCs w:val="18"/>
        </w:rPr>
        <w:t>ou služby</w:t>
      </w:r>
      <w:r w:rsidRPr="002507FA">
        <w:rPr>
          <w:rFonts w:ascii="Verdana" w:hAnsi="Verdana" w:cstheme="minorHAnsi"/>
          <w:sz w:val="18"/>
          <w:szCs w:val="18"/>
        </w:rPr>
        <w:t xml:space="preserve">, které </w:t>
      </w:r>
      <w:r w:rsidR="00012CB4" w:rsidRPr="002507FA">
        <w:rPr>
          <w:rFonts w:ascii="Verdana" w:hAnsi="Verdana" w:cstheme="minorHAnsi"/>
          <w:sz w:val="18"/>
          <w:szCs w:val="18"/>
        </w:rPr>
        <w:t>j</w:t>
      </w:r>
      <w:r w:rsidR="004D51B7">
        <w:rPr>
          <w:rFonts w:ascii="Verdana" w:hAnsi="Verdana" w:cstheme="minorHAnsi"/>
          <w:sz w:val="18"/>
          <w:szCs w:val="18"/>
        </w:rPr>
        <w:t>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4D51B7">
        <w:rPr>
          <w:rFonts w:ascii="Verdana" w:hAnsi="Verdana" w:cstheme="minorHAnsi"/>
          <w:sz w:val="18"/>
          <w:szCs w:val="18"/>
        </w:rPr>
        <w:t>y</w:t>
      </w:r>
      <w:r w:rsidR="00102827" w:rsidRPr="002507FA">
        <w:rPr>
          <w:rFonts w:ascii="Verdana" w:hAnsi="Verdana" w:cstheme="minorHAnsi"/>
          <w:sz w:val="18"/>
          <w:szCs w:val="18"/>
        </w:rPr>
        <w:t xml:space="preserve"> v</w:t>
      </w:r>
      <w:r w:rsidR="00BD4D23">
        <w:rPr>
          <w:rFonts w:ascii="Verdana" w:hAnsi="Verdana" w:cstheme="minorHAnsi"/>
          <w:sz w:val="18"/>
          <w:szCs w:val="18"/>
        </w:rPr>
        <w:t> Jednotkovém ceníku</w:t>
      </w:r>
      <w:r w:rsidR="00102827" w:rsidRPr="002507FA">
        <w:rPr>
          <w:rFonts w:ascii="Verdana" w:hAnsi="Verdana" w:cstheme="minorHAnsi"/>
          <w:sz w:val="18"/>
          <w:szCs w:val="18"/>
        </w:rPr>
        <w:t>, kter</w:t>
      </w:r>
      <w:r w:rsidR="00BD4D23">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w:t>
      </w:r>
      <w:r w:rsidR="004D51B7">
        <w:rPr>
          <w:rFonts w:ascii="Verdana" w:hAnsi="Verdana" w:cstheme="minorHAnsi"/>
          <w:sz w:val="18"/>
          <w:szCs w:val="18"/>
        </w:rPr>
        <w:t>ou</w:t>
      </w:r>
      <w:r w:rsidR="0038779C" w:rsidRPr="002507FA">
        <w:rPr>
          <w:rFonts w:ascii="Verdana" w:hAnsi="Verdana" w:cstheme="minorHAnsi"/>
          <w:sz w:val="18"/>
          <w:szCs w:val="18"/>
        </w:rPr>
        <w:t xml:space="preserve"> Objednatelem konkrétně specifikován</w:t>
      </w:r>
      <w:r w:rsidR="004D51B7">
        <w:rPr>
          <w:rFonts w:ascii="Verdana" w:hAnsi="Verdana" w:cstheme="minorHAnsi"/>
          <w:sz w:val="18"/>
          <w:szCs w:val="18"/>
        </w:rPr>
        <w:t>y</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69FF1664"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na základě</w:t>
      </w:r>
      <w:r w:rsidR="004D51B7">
        <w:rPr>
          <w:rFonts w:ascii="Verdana" w:hAnsi="Verdana" w:cstheme="minorHAnsi"/>
          <w:sz w:val="18"/>
          <w:szCs w:val="18"/>
        </w:rPr>
        <w:t>,</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A4DED9A" w14:textId="2EB6532D" w:rsidR="00FB1FA5" w:rsidRPr="00BD1F8A" w:rsidRDefault="004A0D5B" w:rsidP="00D91A02">
      <w:pPr>
        <w:pStyle w:val="acnormal"/>
        <w:ind w:left="2124" w:hanging="1764"/>
        <w:jc w:val="left"/>
        <w:rPr>
          <w:rFonts w:ascii="Verdana" w:hAnsi="Verdana"/>
          <w:b/>
          <w:bCs/>
          <w:sz w:val="18"/>
          <w:szCs w:val="18"/>
        </w:rPr>
      </w:pPr>
      <w:r w:rsidRPr="008F3705">
        <w:rPr>
          <w:rFonts w:ascii="Verdana" w:hAnsi="Verdana"/>
          <w:b/>
          <w:bCs/>
          <w:sz w:val="18"/>
          <w:szCs w:val="18"/>
        </w:rPr>
        <w:t>Objednatel:</w:t>
      </w:r>
      <w:r w:rsidR="00D91A02">
        <w:rPr>
          <w:rFonts w:ascii="Verdana" w:hAnsi="Verdana"/>
          <w:b/>
          <w:bCs/>
          <w:sz w:val="18"/>
          <w:szCs w:val="18"/>
        </w:rPr>
        <w:tab/>
      </w:r>
      <w:r w:rsidR="00BD1F8A" w:rsidRPr="00BD1F8A">
        <w:rPr>
          <w:rFonts w:ascii="Verdana" w:eastAsia="Verdana" w:hAnsi="Verdana" w:cs="Arial"/>
          <w:b/>
          <w:bCs/>
          <w:sz w:val="18"/>
          <w:szCs w:val="18"/>
        </w:rPr>
        <w:t xml:space="preserve">Jan </w:t>
      </w:r>
      <w:r w:rsidR="00BD1F8A" w:rsidRPr="00BD1F8A">
        <w:rPr>
          <w:rFonts w:ascii="Verdana" w:eastAsia="Verdana" w:hAnsi="Verdana" w:cs="Arial"/>
          <w:b/>
          <w:bCs/>
          <w:color w:val="000000"/>
          <w:sz w:val="18"/>
          <w:szCs w:val="18"/>
        </w:rPr>
        <w:t>Kratochvíl</w:t>
      </w:r>
      <w:r w:rsidR="00BD1F8A">
        <w:rPr>
          <w:rFonts w:ascii="Verdana" w:eastAsia="Verdana" w:hAnsi="Verdana" w:cs="Arial"/>
          <w:sz w:val="18"/>
          <w:szCs w:val="18"/>
        </w:rPr>
        <w:t xml:space="preserve"> - </w:t>
      </w:r>
      <w:r w:rsidR="00BD1F8A" w:rsidRPr="00BD1F8A">
        <w:rPr>
          <w:rFonts w:ascii="Verdana" w:eastAsia="Verdana" w:hAnsi="Verdana" w:cs="Arial"/>
          <w:sz w:val="18"/>
          <w:szCs w:val="18"/>
        </w:rPr>
        <w:t>systémový specialista, t</w:t>
      </w:r>
      <w:r w:rsidR="00FB1FA5">
        <w:rPr>
          <w:rFonts w:ascii="Verdana" w:eastAsia="Verdana" w:hAnsi="Verdana" w:cs="Arial"/>
          <w:sz w:val="18"/>
          <w:szCs w:val="18"/>
        </w:rPr>
        <w:t>el</w:t>
      </w:r>
      <w:r w:rsidR="00BD1F8A" w:rsidRPr="00BD1F8A">
        <w:rPr>
          <w:rFonts w:ascii="Verdana" w:eastAsia="Verdana" w:hAnsi="Verdana" w:cs="Arial"/>
          <w:sz w:val="18"/>
          <w:szCs w:val="18"/>
        </w:rPr>
        <w:t>: 724 878 146, e</w:t>
      </w:r>
      <w:r w:rsidR="00FB1FA5">
        <w:rPr>
          <w:rFonts w:ascii="Verdana" w:eastAsia="Verdana" w:hAnsi="Verdana" w:cs="Arial"/>
          <w:sz w:val="18"/>
          <w:szCs w:val="18"/>
        </w:rPr>
        <w:t>mail</w:t>
      </w:r>
      <w:r w:rsidR="00BD1F8A" w:rsidRPr="00BD1F8A">
        <w:rPr>
          <w:rFonts w:ascii="Verdana" w:eastAsia="Verdana" w:hAnsi="Verdana" w:cs="Arial"/>
          <w:sz w:val="18"/>
          <w:szCs w:val="18"/>
        </w:rPr>
        <w:t>:</w:t>
      </w:r>
      <w:r w:rsidR="00FB1FA5">
        <w:rPr>
          <w:rFonts w:ascii="Verdana" w:eastAsia="Verdana" w:hAnsi="Verdana" w:cs="Arial"/>
          <w:sz w:val="18"/>
          <w:szCs w:val="18"/>
        </w:rPr>
        <w:t> </w:t>
      </w:r>
      <w:hyperlink r:id="rId12" w:history="1">
        <w:r w:rsidR="00FB1FA5" w:rsidRPr="00BD1F8A">
          <w:rPr>
            <w:rStyle w:val="Hypertextovodkaz"/>
            <w:rFonts w:ascii="Verdana" w:eastAsia="Verdana" w:hAnsi="Verdana" w:cs="Arial"/>
            <w:sz w:val="18"/>
            <w:szCs w:val="18"/>
          </w:rPr>
          <w:t>kratochvil@spravazeleznic.cz</w:t>
        </w:r>
      </w:hyperlink>
      <w:r w:rsidR="00FB1FA5">
        <w:rPr>
          <w:rFonts w:ascii="Verdana" w:eastAsia="Verdana" w:hAnsi="Verdana" w:cs="Arial"/>
          <w:sz w:val="18"/>
          <w:szCs w:val="18"/>
        </w:rPr>
        <w:t xml:space="preserve"> </w:t>
      </w:r>
    </w:p>
    <w:p w14:paraId="43D1A220" w14:textId="77777777" w:rsidR="00BD1F8A" w:rsidRPr="00A2302C" w:rsidRDefault="00BD1F8A" w:rsidP="00BD1F8A">
      <w:pPr>
        <w:pStyle w:val="acnormal"/>
        <w:ind w:left="426"/>
        <w:rPr>
          <w:rFonts w:ascii="Verdana" w:hAnsi="Verdana"/>
          <w:bCs/>
          <w:sz w:val="18"/>
          <w:szCs w:val="18"/>
        </w:rPr>
      </w:pPr>
    </w:p>
    <w:p w14:paraId="1C02A105" w14:textId="5CA27EE9" w:rsidR="00B447EA" w:rsidRDefault="004A0D5B" w:rsidP="00794EC8">
      <w:pPr>
        <w:pStyle w:val="acnormalbulleted"/>
        <w:numPr>
          <w:ilvl w:val="0"/>
          <w:numId w:val="0"/>
        </w:numPr>
        <w:tabs>
          <w:tab w:val="left" w:pos="284"/>
        </w:tabs>
        <w:ind w:left="360"/>
        <w:rPr>
          <w:rFonts w:ascii="Verdana" w:hAnsi="Verdana"/>
          <w:sz w:val="18"/>
          <w:szCs w:val="18"/>
        </w:rPr>
      </w:pPr>
      <w:r w:rsidRPr="00FB1FA5">
        <w:rPr>
          <w:rFonts w:ascii="Verdana" w:hAnsi="Verdana"/>
          <w:b/>
          <w:bCs/>
          <w:sz w:val="18"/>
          <w:szCs w:val="18"/>
        </w:rPr>
        <w:t>Zhotovitel:</w:t>
      </w:r>
      <w:r w:rsidR="00D91A02">
        <w:rPr>
          <w:rFonts w:ascii="Verdana" w:hAnsi="Verdana"/>
          <w:sz w:val="18"/>
          <w:szCs w:val="18"/>
        </w:rPr>
        <w:tab/>
      </w:r>
      <w:r w:rsidRPr="002507FA">
        <w:rPr>
          <w:rFonts w:ascii="Verdana" w:hAnsi="Verdana"/>
          <w:sz w:val="18"/>
          <w:szCs w:val="18"/>
          <w:highlight w:val="yellow"/>
        </w:rPr>
        <w:t>…………………………</w:t>
      </w:r>
    </w:p>
    <w:p w14:paraId="5D7AD705" w14:textId="77777777" w:rsidR="00FB1FA5" w:rsidRPr="00FB1FA5" w:rsidRDefault="00FB1FA5" w:rsidP="00FB1FA5">
      <w:pPr>
        <w:pStyle w:val="acnormal"/>
      </w:pP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4B48E0A3" w:rsidR="0038779C" w:rsidRPr="009E6455"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9E6455">
        <w:rPr>
          <w:rFonts w:ascii="Verdana" w:hAnsi="Verdana" w:cstheme="minorHAnsi"/>
          <w:sz w:val="18"/>
          <w:szCs w:val="18"/>
        </w:rPr>
        <w:t xml:space="preserve">cenu za plnění dílčí smlouvy vypočtenou dle jednotkových cen v příloze č. </w:t>
      </w:r>
      <w:r w:rsidR="00FB1FA5" w:rsidRPr="009E6455">
        <w:rPr>
          <w:rFonts w:ascii="Verdana" w:hAnsi="Verdana" w:cstheme="minorHAnsi"/>
          <w:sz w:val="18"/>
          <w:szCs w:val="18"/>
        </w:rPr>
        <w:t>2</w:t>
      </w:r>
      <w:r w:rsidR="0085363C" w:rsidRPr="009E6455">
        <w:rPr>
          <w:rFonts w:ascii="Verdana" w:hAnsi="Verdana" w:cstheme="minorHAnsi"/>
          <w:sz w:val="18"/>
          <w:szCs w:val="18"/>
        </w:rPr>
        <w:t xml:space="preserve"> </w:t>
      </w:r>
      <w:r w:rsidR="00E413C5" w:rsidRPr="009E6455">
        <w:rPr>
          <w:rFonts w:ascii="Verdana" w:hAnsi="Verdana" w:cstheme="minorHAnsi"/>
          <w:sz w:val="18"/>
          <w:szCs w:val="18"/>
        </w:rPr>
        <w:t xml:space="preserve">této </w:t>
      </w:r>
      <w:r w:rsidR="00AD2EC8" w:rsidRPr="009E6455">
        <w:rPr>
          <w:rFonts w:ascii="Verdana" w:hAnsi="Verdana" w:cstheme="minorHAnsi"/>
          <w:sz w:val="18"/>
          <w:szCs w:val="18"/>
        </w:rPr>
        <w:t xml:space="preserve">Rámcové </w:t>
      </w:r>
      <w:r w:rsidR="00E413C5" w:rsidRPr="009E6455">
        <w:rPr>
          <w:rFonts w:ascii="Verdana" w:hAnsi="Verdana" w:cstheme="minorHAnsi"/>
          <w:sz w:val="18"/>
          <w:szCs w:val="18"/>
        </w:rPr>
        <w:t>dohody</w:t>
      </w:r>
      <w:r w:rsidRPr="009E6455">
        <w:rPr>
          <w:rFonts w:ascii="Verdana" w:hAnsi="Verdana" w:cstheme="minorHAnsi"/>
          <w:sz w:val="18"/>
          <w:szCs w:val="18"/>
        </w:rPr>
        <w:t xml:space="preserve">, pokud je možné s ohledem na </w:t>
      </w:r>
      <w:r w:rsidR="00E413C5" w:rsidRPr="009E6455">
        <w:rPr>
          <w:rFonts w:ascii="Verdana" w:hAnsi="Verdana" w:cstheme="minorHAnsi"/>
          <w:sz w:val="18"/>
          <w:szCs w:val="18"/>
        </w:rPr>
        <w:t xml:space="preserve">povahu </w:t>
      </w:r>
      <w:r w:rsidR="00AD2EC8" w:rsidRPr="009E6455">
        <w:rPr>
          <w:rFonts w:ascii="Verdana" w:hAnsi="Verdana" w:cstheme="minorHAnsi"/>
          <w:sz w:val="18"/>
          <w:szCs w:val="18"/>
        </w:rPr>
        <w:t xml:space="preserve">Díla </w:t>
      </w:r>
      <w:r w:rsidR="00E413C5" w:rsidRPr="009E6455">
        <w:rPr>
          <w:rFonts w:ascii="Verdana" w:hAnsi="Verdana" w:cstheme="minorHAnsi"/>
          <w:sz w:val="18"/>
          <w:szCs w:val="18"/>
        </w:rPr>
        <w:t xml:space="preserve">a obsah přílohy č. </w:t>
      </w:r>
      <w:r w:rsidR="009E6455" w:rsidRPr="009E6455">
        <w:rPr>
          <w:rFonts w:ascii="Verdana" w:hAnsi="Verdana" w:cstheme="minorHAnsi"/>
          <w:sz w:val="18"/>
          <w:szCs w:val="18"/>
        </w:rPr>
        <w:t>2</w:t>
      </w:r>
      <w:r w:rsidR="0085363C" w:rsidRPr="009E6455">
        <w:rPr>
          <w:rFonts w:ascii="Verdana" w:hAnsi="Verdana" w:cstheme="minorHAnsi"/>
          <w:sz w:val="18"/>
          <w:szCs w:val="18"/>
        </w:rPr>
        <w:t xml:space="preserve"> </w:t>
      </w:r>
      <w:r w:rsidR="00E413C5" w:rsidRPr="009E6455">
        <w:rPr>
          <w:rFonts w:ascii="Verdana" w:hAnsi="Verdana" w:cstheme="minorHAnsi"/>
          <w:sz w:val="18"/>
          <w:szCs w:val="18"/>
        </w:rPr>
        <w:t xml:space="preserve">této </w:t>
      </w:r>
      <w:r w:rsidR="00AD2EC8" w:rsidRPr="009E6455">
        <w:rPr>
          <w:rFonts w:ascii="Verdana" w:hAnsi="Verdana" w:cstheme="minorHAnsi"/>
          <w:sz w:val="18"/>
          <w:szCs w:val="18"/>
        </w:rPr>
        <w:t xml:space="preserve">Rámcové </w:t>
      </w:r>
      <w:r w:rsidR="00E413C5" w:rsidRPr="009E6455">
        <w:rPr>
          <w:rFonts w:ascii="Verdana" w:hAnsi="Verdana" w:cstheme="minorHAnsi"/>
          <w:sz w:val="18"/>
          <w:szCs w:val="18"/>
        </w:rPr>
        <w:t xml:space="preserve">dohody cenu za zhotovení </w:t>
      </w:r>
      <w:r w:rsidR="00AD2EC8" w:rsidRPr="009E6455">
        <w:rPr>
          <w:rFonts w:ascii="Verdana" w:hAnsi="Verdana" w:cstheme="minorHAnsi"/>
          <w:sz w:val="18"/>
          <w:szCs w:val="18"/>
        </w:rPr>
        <w:t xml:space="preserve">Díla </w:t>
      </w:r>
      <w:r w:rsidR="00E413C5" w:rsidRPr="009E6455">
        <w:rPr>
          <w:rFonts w:ascii="Verdana" w:hAnsi="Verdana" w:cstheme="minorHAnsi"/>
          <w:sz w:val="18"/>
          <w:szCs w:val="18"/>
        </w:rPr>
        <w:t xml:space="preserve">předem v </w:t>
      </w:r>
      <w:r w:rsidRPr="009E6455">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A961C98"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86D7F">
        <w:rPr>
          <w:rFonts w:ascii="Verdana" w:hAnsi="Verdana" w:cstheme="minorHAnsi"/>
          <w:sz w:val="18"/>
          <w:szCs w:val="18"/>
        </w:rPr>
        <w:t>24 hodin</w:t>
      </w:r>
      <w:r w:rsidR="00786D7F"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71310D"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786D7F">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786D7F">
        <w:rPr>
          <w:rFonts w:ascii="Verdana" w:hAnsi="Verdana" w:cstheme="minorHAnsi"/>
          <w:sz w:val="18"/>
          <w:szCs w:val="18"/>
        </w:rPr>
        <w:t>pokutu ve výš</w:t>
      </w:r>
      <w:r w:rsidR="00786D7F" w:rsidRPr="00786D7F">
        <w:rPr>
          <w:rFonts w:ascii="Verdana" w:hAnsi="Verdana" w:cstheme="minorHAnsi"/>
          <w:sz w:val="18"/>
          <w:szCs w:val="18"/>
        </w:rPr>
        <w:t>i 30</w:t>
      </w:r>
      <w:r w:rsidRPr="00786D7F">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w:t>
      </w:r>
      <w:r w:rsidR="00786D7F">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FC34E0F" w:rsidR="003276C2" w:rsidRPr="002507FA" w:rsidRDefault="00EE7A9B" w:rsidP="003276C2">
      <w:pPr>
        <w:pStyle w:val="acnormalbulleted"/>
        <w:tabs>
          <w:tab w:val="clear" w:pos="360"/>
          <w:tab w:val="num" w:pos="-2268"/>
        </w:tabs>
        <w:rPr>
          <w:rFonts w:ascii="Verdana" w:hAnsi="Verdana" w:cstheme="minorHAnsi"/>
          <w:sz w:val="18"/>
          <w:szCs w:val="18"/>
        </w:rPr>
      </w:pPr>
      <w:r w:rsidRPr="00EE7A9B">
        <w:rPr>
          <w:rFonts w:ascii="Verdana" w:eastAsiaTheme="majorEastAsia" w:hAnsi="Verdana" w:cstheme="minorHAnsi"/>
          <w:bCs/>
          <w:sz w:val="18"/>
          <w:szCs w:val="18"/>
        </w:rPr>
        <w:t>Tato Rámcová dohoda je uzavírána na dobu 12 měsíců od nabytí její účinnosti, anebo do doby uzavření dílčí smlouvy, na základě</w:t>
      </w:r>
      <w:r>
        <w:rPr>
          <w:rFonts w:ascii="Verdana" w:eastAsiaTheme="majorEastAsia" w:hAnsi="Verdana" w:cstheme="minorHAnsi"/>
          <w:bCs/>
          <w:sz w:val="18"/>
          <w:szCs w:val="18"/>
        </w:rPr>
        <w:t>,</w:t>
      </w:r>
      <w:r w:rsidRPr="00EE7A9B">
        <w:rPr>
          <w:rFonts w:ascii="Verdana" w:eastAsiaTheme="majorEastAsia" w:hAnsi="Verdana" w:cstheme="minorHAnsi"/>
          <w:bCs/>
          <w:sz w:val="18"/>
          <w:szCs w:val="18"/>
        </w:rPr>
        <w:t xml:space="preserve"> které dojde k objednání díla dle této Rámcové dohody (v</w:t>
      </w:r>
      <w:r>
        <w:rPr>
          <w:rFonts w:ascii="Verdana" w:eastAsiaTheme="majorEastAsia" w:hAnsi="Verdana" w:cstheme="minorHAnsi"/>
          <w:bCs/>
          <w:sz w:val="18"/>
          <w:szCs w:val="18"/>
        </w:rPr>
        <w:t> </w:t>
      </w:r>
      <w:r w:rsidRPr="00EE7A9B">
        <w:rPr>
          <w:rFonts w:ascii="Verdana" w:eastAsiaTheme="majorEastAsia" w:hAnsi="Verdana" w:cstheme="minorHAnsi"/>
          <w:bCs/>
          <w:sz w:val="18"/>
          <w:szCs w:val="18"/>
        </w:rPr>
        <w:t>součtu všech dílčích smluv) v částce převyšující 8 390 000,-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8 420 000,- Kč bez DPH</w:t>
      </w:r>
      <w:r w:rsidR="003276C2" w:rsidRPr="00EE7A9B">
        <w:rPr>
          <w:rFonts w:ascii="Verdana" w:eastAsiaTheme="majorEastAsia" w:hAnsi="Verdana" w:cstheme="minorHAnsi"/>
          <w:bCs/>
          <w:sz w:val="18"/>
          <w:szCs w:val="18"/>
        </w:rPr>
        <w:t>.</w:t>
      </w:r>
    </w:p>
    <w:p w14:paraId="2155CA30" w14:textId="4CDB8A2B" w:rsidR="0077674B" w:rsidRDefault="0077674B" w:rsidP="0077674B">
      <w:pPr>
        <w:pStyle w:val="acnormalbulleted"/>
        <w:spacing w:after="0"/>
        <w:rPr>
          <w:rFonts w:ascii="Verdana" w:hAnsi="Verdana" w:cstheme="minorHAnsi"/>
          <w:sz w:val="18"/>
          <w:szCs w:val="18"/>
        </w:rPr>
      </w:pPr>
      <w:r w:rsidRPr="0077674B">
        <w:rPr>
          <w:rFonts w:ascii="Verdana" w:eastAsia="Verdana" w:hAnsi="Verdana" w:cs="Times New Roman"/>
          <w:sz w:val="18"/>
          <w:szCs w:val="18"/>
        </w:rPr>
        <w:t xml:space="preserve">Místem plnění veřejných zakázek zadávaných na základě Rámcové dohody je provozovna </w:t>
      </w:r>
      <w:r>
        <w:rPr>
          <w:rFonts w:ascii="Verdana" w:eastAsia="Verdana" w:hAnsi="Verdana" w:cs="Times New Roman"/>
          <w:sz w:val="18"/>
          <w:szCs w:val="18"/>
        </w:rPr>
        <w:t>Zhotovitele</w:t>
      </w:r>
      <w:r w:rsidRPr="0077674B">
        <w:rPr>
          <w:rFonts w:ascii="Verdana" w:eastAsia="Verdana" w:hAnsi="Verdana" w:cs="Times New Roman"/>
          <w:sz w:val="18"/>
          <w:szCs w:val="18"/>
        </w:rPr>
        <w:t xml:space="preserve">. Drobná mechanizace, vyčleněná k opravě bude předávána do opravy </w:t>
      </w:r>
      <w:r w:rsidR="00C62EBC">
        <w:rPr>
          <w:rFonts w:ascii="Verdana" w:eastAsia="Verdana" w:hAnsi="Verdana" w:cs="Times New Roman"/>
          <w:sz w:val="18"/>
          <w:szCs w:val="18"/>
        </w:rPr>
        <w:t>Zhotoviteli</w:t>
      </w:r>
      <w:r w:rsidRPr="0077674B">
        <w:rPr>
          <w:rFonts w:ascii="Verdana" w:eastAsia="Verdana" w:hAnsi="Verdana" w:cs="Times New Roman"/>
          <w:sz w:val="18"/>
          <w:szCs w:val="18"/>
        </w:rPr>
        <w:t xml:space="preserve"> plnění z místa uložení u objednatele na adrese ul. Pod Dráhou 1, 170 00 Praha 7 – Holešovice. Místo předání dílčích zakázek bude konkrétně vymezeno v dílčí zakázce</w:t>
      </w:r>
      <w:r w:rsidR="00EA41F0" w:rsidRPr="0077674B">
        <w:rPr>
          <w:rFonts w:ascii="Verdana" w:hAnsi="Verdana" w:cstheme="minorHAnsi"/>
          <w:sz w:val="18"/>
          <w:szCs w:val="18"/>
        </w:rPr>
        <w:t xml:space="preserve">. </w:t>
      </w:r>
    </w:p>
    <w:p w14:paraId="773670B3" w14:textId="4F8AF7EB" w:rsidR="00235018" w:rsidRPr="0077674B" w:rsidRDefault="00F93851" w:rsidP="0077674B">
      <w:pPr>
        <w:pStyle w:val="acnormalbulleted"/>
        <w:numPr>
          <w:ilvl w:val="0"/>
          <w:numId w:val="0"/>
        </w:numPr>
        <w:spacing w:before="0"/>
        <w:ind w:left="360"/>
        <w:rPr>
          <w:rFonts w:ascii="Verdana" w:hAnsi="Verdana" w:cstheme="minorHAnsi"/>
          <w:sz w:val="18"/>
          <w:szCs w:val="18"/>
        </w:rPr>
      </w:pPr>
      <w:r w:rsidRPr="0077674B">
        <w:rPr>
          <w:rFonts w:ascii="Verdana" w:hAnsi="Verdana" w:cstheme="minorHAnsi"/>
          <w:sz w:val="18"/>
          <w:szCs w:val="18"/>
        </w:rPr>
        <w:t xml:space="preserve">Dopravu do a </w:t>
      </w:r>
      <w:r w:rsidR="002C4982" w:rsidRPr="0077674B">
        <w:rPr>
          <w:rFonts w:ascii="Verdana" w:hAnsi="Verdana" w:cstheme="minorHAnsi"/>
          <w:sz w:val="18"/>
          <w:szCs w:val="18"/>
        </w:rPr>
        <w:t xml:space="preserve">z místa plnění zajišťuje </w:t>
      </w:r>
      <w:r w:rsidR="003276C2" w:rsidRPr="0077674B">
        <w:rPr>
          <w:rFonts w:ascii="Verdana" w:hAnsi="Verdana" w:cstheme="minorHAnsi"/>
          <w:sz w:val="18"/>
          <w:szCs w:val="18"/>
        </w:rPr>
        <w:t>Z</w:t>
      </w:r>
      <w:r w:rsidR="006D2F28" w:rsidRPr="0077674B">
        <w:rPr>
          <w:rFonts w:ascii="Verdana" w:hAnsi="Verdana" w:cstheme="minorHAnsi"/>
          <w:sz w:val="18"/>
          <w:szCs w:val="18"/>
        </w:rPr>
        <w:t>hotovitel</w:t>
      </w:r>
      <w:r w:rsidR="002C4982" w:rsidRPr="0077674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314DE87"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C62EBC">
        <w:rPr>
          <w:rFonts w:ascii="Verdana" w:hAnsi="Verdana" w:cstheme="minorHAnsi"/>
          <w:sz w:val="18"/>
          <w:szCs w:val="18"/>
        </w:rPr>
        <w:t xml:space="preserve">čase </w:t>
      </w:r>
      <w:r w:rsidR="00C62EBC" w:rsidRPr="00C62EBC">
        <w:rPr>
          <w:rFonts w:ascii="Verdana" w:hAnsi="Verdana" w:cstheme="minorHAnsi"/>
          <w:sz w:val="18"/>
          <w:szCs w:val="18"/>
        </w:rPr>
        <w:t>7:00 – 15:00</w:t>
      </w:r>
      <w:r w:rsidR="00780CF7" w:rsidRPr="00C62EB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C62EBC">
        <w:rPr>
          <w:rFonts w:ascii="Verdana" w:hAnsi="Verdana" w:cstheme="minorHAnsi"/>
          <w:sz w:val="18"/>
          <w:szCs w:val="18"/>
        </w:rPr>
        <w:t>Obj</w:t>
      </w:r>
      <w:r w:rsidR="00D97787" w:rsidRPr="00C62EBC">
        <w:rPr>
          <w:rFonts w:ascii="Verdana" w:hAnsi="Verdana" w:cstheme="minorHAnsi"/>
          <w:sz w:val="18"/>
          <w:szCs w:val="18"/>
        </w:rPr>
        <w:t>ednatel</w:t>
      </w:r>
      <w:r w:rsidR="00B37744" w:rsidRPr="00C62EBC">
        <w:rPr>
          <w:rFonts w:ascii="Verdana" w:hAnsi="Verdana" w:cstheme="minorHAnsi"/>
          <w:sz w:val="18"/>
          <w:szCs w:val="18"/>
        </w:rPr>
        <w:t xml:space="preserve"> </w:t>
      </w:r>
      <w:r w:rsidR="00780CF7" w:rsidRPr="00C62EBC">
        <w:rPr>
          <w:rFonts w:ascii="Verdana" w:hAnsi="Verdana" w:cstheme="minorHAnsi"/>
          <w:sz w:val="18"/>
          <w:szCs w:val="18"/>
        </w:rPr>
        <w:t>v Předávacím protokolu</w:t>
      </w:r>
      <w:r w:rsidR="00CC5257" w:rsidRPr="00C62EB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3E088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3DE21C67" w14:textId="77777777" w:rsidR="00D32618" w:rsidRDefault="00D32618" w:rsidP="00DA5D3E">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14BCC5D6"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DA5D3E">
        <w:rPr>
          <w:rFonts w:ascii="Verdana" w:hAnsi="Verdana" w:cstheme="minorHAnsi"/>
          <w:sz w:val="18"/>
          <w:szCs w:val="18"/>
        </w:rPr>
        <w:t xml:space="preserve">v příloze č. </w:t>
      </w:r>
      <w:r w:rsidR="00DA5D3E" w:rsidRPr="00DA5D3E">
        <w:rPr>
          <w:rFonts w:ascii="Verdana" w:hAnsi="Verdana" w:cstheme="minorHAnsi"/>
          <w:sz w:val="18"/>
          <w:szCs w:val="18"/>
        </w:rPr>
        <w:t>2</w:t>
      </w:r>
      <w:r w:rsidRPr="00DA5D3E">
        <w:rPr>
          <w:rFonts w:ascii="Verdana" w:hAnsi="Verdana" w:cstheme="minorHAnsi"/>
          <w:sz w:val="18"/>
          <w:szCs w:val="18"/>
        </w:rPr>
        <w:t xml:space="preserve"> této Rámcové dohody a množství skutečně realizovaných jednotkových položek v příloze č. </w:t>
      </w:r>
      <w:r w:rsidR="00DA5D3E" w:rsidRPr="00DA5D3E">
        <w:rPr>
          <w:rFonts w:ascii="Verdana" w:hAnsi="Verdana" w:cstheme="minorHAnsi"/>
          <w:sz w:val="18"/>
          <w:szCs w:val="18"/>
        </w:rPr>
        <w:t>2</w:t>
      </w:r>
      <w:r w:rsidRPr="00DA5D3E">
        <w:rPr>
          <w:rFonts w:ascii="Verdana" w:hAnsi="Verdana" w:cstheme="minorHAnsi"/>
          <w:sz w:val="18"/>
          <w:szCs w:val="18"/>
        </w:rPr>
        <w:t xml:space="preserve">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 </w:t>
      </w:r>
    </w:p>
    <w:p w14:paraId="47A54648" w14:textId="1C55AB6A" w:rsidR="00276548" w:rsidRPr="00DA5D3E" w:rsidRDefault="00870DF7" w:rsidP="006F0753">
      <w:pPr>
        <w:pStyle w:val="Odstavecseseznamem"/>
        <w:numPr>
          <w:ilvl w:val="0"/>
          <w:numId w:val="1"/>
        </w:numPr>
        <w:contextualSpacing w:val="0"/>
        <w:jc w:val="both"/>
        <w:rPr>
          <w:rFonts w:ascii="Verdana" w:hAnsi="Verdana" w:cstheme="minorHAnsi"/>
          <w:sz w:val="18"/>
          <w:szCs w:val="18"/>
        </w:rPr>
      </w:pPr>
      <w:r w:rsidRPr="00DA5D3E">
        <w:rPr>
          <w:rFonts w:ascii="Verdana" w:hAnsi="Verdana" w:cstheme="minorHAnsi"/>
          <w:sz w:val="18"/>
          <w:szCs w:val="18"/>
        </w:rPr>
        <w:t xml:space="preserve">Jednotkové ceny za plnění </w:t>
      </w:r>
      <w:r w:rsidR="00322F6C" w:rsidRPr="00DA5D3E">
        <w:rPr>
          <w:rFonts w:ascii="Verdana" w:hAnsi="Verdana" w:cstheme="minorHAnsi"/>
          <w:sz w:val="18"/>
          <w:szCs w:val="18"/>
        </w:rPr>
        <w:t xml:space="preserve">Díla </w:t>
      </w:r>
      <w:r w:rsidRPr="00DA5D3E">
        <w:rPr>
          <w:rFonts w:ascii="Verdana" w:hAnsi="Verdana" w:cstheme="minorHAnsi"/>
          <w:sz w:val="18"/>
          <w:szCs w:val="18"/>
        </w:rPr>
        <w:t>jsou sjednány smluvními stranami v</w:t>
      </w:r>
      <w:r w:rsidR="00276548" w:rsidRPr="00DA5D3E">
        <w:rPr>
          <w:rFonts w:ascii="Verdana" w:hAnsi="Verdana" w:cstheme="minorHAnsi"/>
          <w:sz w:val="18"/>
          <w:szCs w:val="18"/>
        </w:rPr>
        <w:t xml:space="preserve"> přílo</w:t>
      </w:r>
      <w:r w:rsidRPr="00DA5D3E">
        <w:rPr>
          <w:rFonts w:ascii="Verdana" w:hAnsi="Verdana" w:cstheme="minorHAnsi"/>
          <w:sz w:val="18"/>
          <w:szCs w:val="18"/>
        </w:rPr>
        <w:t>ze</w:t>
      </w:r>
      <w:r w:rsidR="00276548" w:rsidRPr="00DA5D3E">
        <w:rPr>
          <w:rFonts w:ascii="Verdana" w:hAnsi="Verdana" w:cstheme="minorHAnsi"/>
          <w:sz w:val="18"/>
          <w:szCs w:val="18"/>
        </w:rPr>
        <w:t xml:space="preserve"> č</w:t>
      </w:r>
      <w:r w:rsidR="00F17B92" w:rsidRPr="00DA5D3E">
        <w:rPr>
          <w:rFonts w:ascii="Verdana" w:hAnsi="Verdana" w:cstheme="minorHAnsi"/>
          <w:sz w:val="18"/>
          <w:szCs w:val="18"/>
        </w:rPr>
        <w:t xml:space="preserve">. </w:t>
      </w:r>
      <w:r w:rsidR="00DA5D3E" w:rsidRPr="00DA5D3E">
        <w:rPr>
          <w:rFonts w:ascii="Verdana" w:hAnsi="Verdana" w:cstheme="minorHAnsi"/>
          <w:sz w:val="18"/>
          <w:szCs w:val="18"/>
        </w:rPr>
        <w:t>2</w:t>
      </w:r>
      <w:r w:rsidR="00F17B92" w:rsidRPr="00DA5D3E">
        <w:rPr>
          <w:rFonts w:ascii="Verdana" w:hAnsi="Verdana" w:cstheme="minorHAnsi"/>
          <w:sz w:val="18"/>
          <w:szCs w:val="18"/>
        </w:rPr>
        <w:t xml:space="preserve"> </w:t>
      </w:r>
      <w:r w:rsidR="00276548" w:rsidRPr="00DA5D3E">
        <w:rPr>
          <w:rFonts w:ascii="Verdana" w:hAnsi="Verdana" w:cstheme="minorHAnsi"/>
          <w:sz w:val="18"/>
          <w:szCs w:val="18"/>
        </w:rPr>
        <w:t xml:space="preserve">této </w:t>
      </w:r>
      <w:r w:rsidR="00322F6C" w:rsidRPr="00DA5D3E">
        <w:rPr>
          <w:rFonts w:ascii="Verdana" w:hAnsi="Verdana" w:cstheme="minorHAnsi"/>
          <w:sz w:val="18"/>
          <w:szCs w:val="18"/>
        </w:rPr>
        <w:t xml:space="preserve">Rámcové </w:t>
      </w:r>
      <w:r w:rsidR="00276548" w:rsidRPr="00DA5D3E">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A5D3E">
        <w:rPr>
          <w:rFonts w:ascii="Verdana" w:hAnsi="Verdana" w:cstheme="minorHAnsi"/>
          <w:sz w:val="18"/>
          <w:szCs w:val="18"/>
        </w:rPr>
        <w:t>Předávacího protokolu</w:t>
      </w:r>
      <w:r w:rsidRPr="00DA5D3E">
        <w:rPr>
          <w:rFonts w:ascii="Verdana" w:hAnsi="Verdana" w:cstheme="minorHAnsi"/>
          <w:sz w:val="18"/>
          <w:szCs w:val="18"/>
        </w:rPr>
        <w:t xml:space="preserve"> s potvrzením převzetí plnění bez jakýchkoliv výhrad/vad </w:t>
      </w:r>
      <w:r w:rsidR="00986E6F" w:rsidRPr="00DA5D3E">
        <w:rPr>
          <w:rFonts w:ascii="Verdana" w:hAnsi="Verdana" w:cstheme="minorHAnsi"/>
          <w:sz w:val="18"/>
          <w:szCs w:val="18"/>
        </w:rPr>
        <w:t>Obj</w:t>
      </w:r>
      <w:r w:rsidRPr="00DA5D3E">
        <w:rPr>
          <w:rFonts w:ascii="Verdana" w:hAnsi="Verdana" w:cstheme="minorHAnsi"/>
          <w:sz w:val="18"/>
          <w:szCs w:val="18"/>
        </w:rPr>
        <w:t>ednatelem</w:t>
      </w:r>
      <w:r w:rsidR="002C46D1" w:rsidRPr="00DA5D3E">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9E6A78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w:t>
      </w:r>
      <w:r w:rsidR="00DA5D3E">
        <w:rPr>
          <w:rFonts w:ascii="Verdana" w:hAnsi="Verdana" w:cstheme="minorHAnsi"/>
          <w:sz w:val="18"/>
          <w:szCs w:val="18"/>
        </w:rPr>
        <w:t xml:space="preserve"> </w:t>
      </w:r>
      <w:r w:rsidRPr="00345162">
        <w:rPr>
          <w:rFonts w:ascii="Verdana" w:hAnsi="Verdana" w:cstheme="minorHAnsi"/>
          <w:sz w:val="18"/>
          <w:szCs w:val="18"/>
        </w:rPr>
        <w:t>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F5A2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F367B78" w:rsidR="004B17F3" w:rsidRPr="00AB2F80" w:rsidRDefault="004B17F3" w:rsidP="006F0753">
      <w:pPr>
        <w:pStyle w:val="acnormal"/>
        <w:numPr>
          <w:ilvl w:val="0"/>
          <w:numId w:val="7"/>
        </w:numPr>
        <w:spacing w:after="240"/>
        <w:ind w:left="426" w:hanging="426"/>
        <w:rPr>
          <w:rFonts w:ascii="Verdana" w:hAnsi="Verdana" w:cstheme="minorHAnsi"/>
          <w:sz w:val="18"/>
          <w:szCs w:val="18"/>
        </w:rPr>
      </w:pPr>
      <w:r w:rsidRPr="00AB2F80">
        <w:rPr>
          <w:rFonts w:ascii="Verdana" w:hAnsi="Verdana" w:cstheme="minorHAnsi"/>
          <w:sz w:val="18"/>
          <w:szCs w:val="18"/>
        </w:rPr>
        <w:t xml:space="preserve">Záruční doba </w:t>
      </w:r>
      <w:r w:rsidR="00AB2F80" w:rsidRPr="00AB2F80">
        <w:rPr>
          <w:rFonts w:ascii="Verdana" w:hAnsi="Verdana" w:cstheme="minorHAnsi"/>
          <w:sz w:val="18"/>
          <w:szCs w:val="18"/>
        </w:rPr>
        <w:t>n</w:t>
      </w:r>
      <w:r w:rsidR="00DB22AD" w:rsidRPr="00AB2F80">
        <w:rPr>
          <w:rFonts w:ascii="Verdana" w:hAnsi="Verdana" w:cstheme="minorHAnsi"/>
          <w:sz w:val="18"/>
          <w:szCs w:val="18"/>
        </w:rPr>
        <w:t xml:space="preserve">a provedení opravy </w:t>
      </w:r>
      <w:r w:rsidRPr="00AB2F80">
        <w:rPr>
          <w:rFonts w:ascii="Verdana" w:hAnsi="Verdana" w:cstheme="minorHAnsi"/>
          <w:sz w:val="18"/>
          <w:szCs w:val="18"/>
        </w:rPr>
        <w:t xml:space="preserve">činí </w:t>
      </w:r>
      <w:r w:rsidR="00DB22AD" w:rsidRPr="00AB2F80">
        <w:rPr>
          <w:rFonts w:ascii="Verdana" w:hAnsi="Verdana" w:cstheme="minorHAnsi"/>
          <w:sz w:val="18"/>
          <w:szCs w:val="18"/>
        </w:rPr>
        <w:t>6 měsíců ode dne předání a převzetí objednatelem</w:t>
      </w:r>
      <w:r w:rsidR="00400F20" w:rsidRPr="00AB2F80">
        <w:rPr>
          <w:rFonts w:ascii="Verdana" w:hAnsi="Verdana" w:cstheme="minorHAnsi"/>
          <w:sz w:val="18"/>
          <w:szCs w:val="18"/>
        </w:rPr>
        <w:t>.</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AEA714"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w:t>
      </w:r>
      <w:r w:rsidRPr="00AB2F80">
        <w:rPr>
          <w:rFonts w:ascii="Verdana" w:hAnsi="Verdana" w:cstheme="minorHAnsi"/>
          <w:sz w:val="18"/>
          <w:szCs w:val="18"/>
        </w:rPr>
        <w:t xml:space="preserve">minimálně </w:t>
      </w:r>
      <w:r w:rsidR="00AB2F80" w:rsidRPr="00AB2F80">
        <w:rPr>
          <w:rFonts w:ascii="Verdana" w:hAnsi="Verdana" w:cstheme="minorHAnsi"/>
          <w:sz w:val="18"/>
          <w:szCs w:val="18"/>
        </w:rPr>
        <w:t>100 tis.</w:t>
      </w:r>
      <w:r w:rsidRPr="00AB2F80">
        <w:rPr>
          <w:rFonts w:ascii="Verdana" w:hAnsi="Verdana" w:cstheme="minorHAnsi"/>
          <w:sz w:val="18"/>
          <w:szCs w:val="18"/>
        </w:rPr>
        <w:t xml:space="preserve"> Kč na</w:t>
      </w:r>
      <w:r w:rsidRPr="002507FA">
        <w:rPr>
          <w:rFonts w:ascii="Verdana" w:hAnsi="Verdana" w:cstheme="minorHAnsi"/>
          <w:sz w:val="18"/>
          <w:szCs w:val="18"/>
        </w:rPr>
        <w:t xml:space="preserve"> jednu pojistnou </w:t>
      </w:r>
      <w:r w:rsidRPr="00AB2F80">
        <w:rPr>
          <w:rFonts w:ascii="Verdana" w:hAnsi="Verdana" w:cstheme="minorHAnsi"/>
          <w:sz w:val="18"/>
          <w:szCs w:val="18"/>
        </w:rPr>
        <w:t xml:space="preserve">událost a </w:t>
      </w:r>
      <w:r w:rsidR="00AB2F80" w:rsidRPr="00AB2F80">
        <w:rPr>
          <w:rFonts w:ascii="Verdana" w:hAnsi="Verdana" w:cstheme="minorHAnsi"/>
          <w:sz w:val="18"/>
          <w:szCs w:val="18"/>
        </w:rPr>
        <w:t xml:space="preserve">1 </w:t>
      </w:r>
      <w:r w:rsidRPr="00AB2F80">
        <w:rPr>
          <w:rFonts w:ascii="Verdana" w:hAnsi="Verdana" w:cstheme="minorHAnsi"/>
          <w:sz w:val="18"/>
          <w:szCs w:val="18"/>
        </w:rPr>
        <w:t>mil. Kč</w:t>
      </w:r>
      <w:r w:rsidRPr="002507FA">
        <w:rPr>
          <w:rFonts w:ascii="Verdana" w:hAnsi="Verdana" w:cstheme="minorHAnsi"/>
          <w:sz w:val="18"/>
          <w:szCs w:val="18"/>
        </w:rPr>
        <w:t xml:space="preserve"> v úhrnu za rok.</w:t>
      </w:r>
    </w:p>
    <w:p w14:paraId="70358789" w14:textId="77777777" w:rsidR="00BC6123" w:rsidRPr="002507FA" w:rsidRDefault="002507FA" w:rsidP="003E088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Pr="007D6358" w:rsidRDefault="00131B21" w:rsidP="006F0753">
      <w:pPr>
        <w:pStyle w:val="Odstavecseseznamem"/>
        <w:numPr>
          <w:ilvl w:val="0"/>
          <w:numId w:val="2"/>
        </w:numPr>
        <w:spacing w:before="120" w:after="120"/>
        <w:contextualSpacing w:val="0"/>
        <w:jc w:val="both"/>
        <w:rPr>
          <w:rFonts w:ascii="Verdana" w:hAnsi="Verdana" w:cstheme="minorHAnsi"/>
          <w:b/>
          <w:bCs/>
          <w:sz w:val="18"/>
          <w:szCs w:val="18"/>
        </w:rPr>
      </w:pPr>
      <w:proofErr w:type="spellStart"/>
      <w:r w:rsidRPr="007D6358">
        <w:rPr>
          <w:rFonts w:ascii="Verdana" w:hAnsi="Verdana" w:cstheme="minorHAnsi"/>
          <w:b/>
          <w:bCs/>
          <w:sz w:val="18"/>
          <w:szCs w:val="18"/>
        </w:rPr>
        <w:t>Compliance</w:t>
      </w:r>
      <w:proofErr w:type="spellEnd"/>
      <w:r w:rsidRPr="007D6358">
        <w:rPr>
          <w:rFonts w:ascii="Verdana" w:hAnsi="Verdana" w:cstheme="minorHAnsi"/>
          <w:b/>
          <w:bCs/>
          <w:sz w:val="18"/>
          <w:szCs w:val="18"/>
        </w:rPr>
        <w:t xml:space="preserve"> doložka a etické zásady</w:t>
      </w:r>
    </w:p>
    <w:p w14:paraId="03997FA3" w14:textId="69D6A940"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w:t>
      </w:r>
      <w:r w:rsidRPr="00A34B1D">
        <w:rPr>
          <w:rFonts w:ascii="Verdana" w:hAnsi="Verdana" w:cstheme="minorHAnsi"/>
          <w:sz w:val="18"/>
          <w:szCs w:val="18"/>
        </w:rPr>
        <w:lastRenderedPageBreak/>
        <w:t xml:space="preserve">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7D6358" w:rsidRPr="00106698">
          <w:rPr>
            <w:rStyle w:val="Hypertextovodkaz"/>
            <w:rFonts w:ascii="Verdana" w:hAnsi="Verdana" w:cstheme="minorHAnsi"/>
            <w:sz w:val="18"/>
            <w:szCs w:val="18"/>
          </w:rPr>
          <w:t>https://www.spravazeleznic.cz/o-nas/nezadouci-jednani-a-boj-s-korupci</w:t>
        </w:r>
      </w:hyperlink>
      <w:r w:rsidR="007D6358">
        <w:rPr>
          <w:rFonts w:ascii="Verdana" w:hAnsi="Verdana" w:cstheme="minorHAnsi"/>
          <w:sz w:val="18"/>
          <w:szCs w:val="18"/>
        </w:rPr>
        <w:t>.</w:t>
      </w:r>
    </w:p>
    <w:p w14:paraId="32C25287" w14:textId="77777777" w:rsidR="005345B6" w:rsidRPr="006F0753" w:rsidRDefault="005345B6" w:rsidP="003E088D">
      <w:pPr>
        <w:pStyle w:val="acnormal"/>
        <w:numPr>
          <w:ilvl w:val="0"/>
          <w:numId w:val="5"/>
        </w:numPr>
        <w:spacing w:before="240" w:after="240"/>
        <w:ind w:left="714" w:hanging="357"/>
        <w:jc w:val="left"/>
        <w:rPr>
          <w:rFonts w:ascii="Verdana" w:hAnsi="Verdana" w:cstheme="minorHAnsi"/>
          <w:b/>
          <w:sz w:val="22"/>
        </w:rPr>
      </w:pPr>
      <w:r w:rsidRPr="006F0753">
        <w:rPr>
          <w:rFonts w:ascii="Verdana" w:hAnsi="Verdana" w:cstheme="minorHAnsi"/>
          <w:b/>
          <w:sz w:val="22"/>
        </w:rPr>
        <w:t>ODPOVĚDNÉ ZADÁVÁNÍ</w:t>
      </w:r>
    </w:p>
    <w:p w14:paraId="6167B31D" w14:textId="74DC75F1"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7D6358">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w:t>
      </w:r>
      <w:r w:rsidR="007D6358">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914611"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05E84B9F" w14:textId="77777777" w:rsidR="00914611" w:rsidRDefault="00914611" w:rsidP="00914611">
      <w:pPr>
        <w:pStyle w:val="RLTextlnkuslovan"/>
        <w:numPr>
          <w:ilvl w:val="0"/>
          <w:numId w:val="0"/>
        </w:numPr>
        <w:spacing w:line="276" w:lineRule="auto"/>
        <w:ind w:left="737" w:hanging="737"/>
        <w:rPr>
          <w:rFonts w:ascii="Verdana" w:hAnsi="Verdana"/>
          <w:sz w:val="18"/>
          <w:szCs w:val="18"/>
        </w:rPr>
      </w:pPr>
    </w:p>
    <w:p w14:paraId="52E7DD4A" w14:textId="77777777" w:rsidR="00914611" w:rsidRPr="006F0753" w:rsidRDefault="00914611" w:rsidP="00914611">
      <w:pPr>
        <w:pStyle w:val="RLTextlnkuslovan"/>
        <w:numPr>
          <w:ilvl w:val="0"/>
          <w:numId w:val="0"/>
        </w:numPr>
        <w:spacing w:line="276" w:lineRule="auto"/>
        <w:ind w:left="737" w:hanging="737"/>
        <w:rPr>
          <w:rFonts w:ascii="Verdana" w:hAnsi="Verdana" w:cstheme="minorHAnsi"/>
        </w:rPr>
      </w:pPr>
    </w:p>
    <w:p w14:paraId="5419E864" w14:textId="5473A866" w:rsidR="00512EC2" w:rsidRDefault="00512EC2" w:rsidP="003E088D">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7D6358"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7D6358">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7D635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w:t>
      </w:r>
      <w:r w:rsidRPr="00250487">
        <w:rPr>
          <w:rFonts w:ascii="Verdana" w:hAnsi="Verdana" w:cstheme="minorHAnsi"/>
          <w:sz w:val="18"/>
          <w:szCs w:val="18"/>
        </w:rPr>
        <w:lastRenderedPageBreak/>
        <w:t xml:space="preserve">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BF6F7F0" w:rsidR="00512EC2" w:rsidRPr="007D6358" w:rsidRDefault="00A01A53" w:rsidP="00A01A53">
      <w:pPr>
        <w:pStyle w:val="acnormal"/>
        <w:numPr>
          <w:ilvl w:val="0"/>
          <w:numId w:val="8"/>
        </w:numPr>
        <w:tabs>
          <w:tab w:val="left" w:pos="709"/>
        </w:tabs>
        <w:spacing w:before="0" w:after="0"/>
        <w:rPr>
          <w:rFonts w:ascii="Verdana" w:hAnsi="Verdana" w:cstheme="minorHAnsi"/>
          <w:sz w:val="18"/>
          <w:szCs w:val="18"/>
        </w:rPr>
      </w:pPr>
      <w:r w:rsidRPr="007D6358">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7D6358">
        <w:rPr>
          <w:rFonts w:ascii="Verdana" w:hAnsi="Verdana" w:cstheme="minorHAnsi"/>
          <w:sz w:val="18"/>
          <w:szCs w:val="18"/>
        </w:rPr>
        <w:t xml:space="preserve"> </w:t>
      </w:r>
      <w:r w:rsidRPr="007D6358">
        <w:rPr>
          <w:rFonts w:ascii="Verdana" w:hAnsi="Verdana" w:cstheme="minorHAnsi"/>
          <w:sz w:val="18"/>
          <w:szCs w:val="18"/>
        </w:rPr>
        <w:t>000,-</w:t>
      </w:r>
      <w:r w:rsidR="007D6358">
        <w:rPr>
          <w:rFonts w:ascii="Verdana" w:hAnsi="Verdana" w:cstheme="minorHAnsi"/>
          <w:sz w:val="18"/>
          <w:szCs w:val="18"/>
        </w:rPr>
        <w:t xml:space="preserve"> </w:t>
      </w:r>
      <w:r w:rsidRPr="007D6358">
        <w:rPr>
          <w:rFonts w:ascii="Verdana" w:hAnsi="Verdana" w:cstheme="minorHAnsi"/>
          <w:sz w:val="18"/>
          <w:szCs w:val="18"/>
        </w:rPr>
        <w:t>Kč. Ustanovení § 2050 Občanského zákoníku se nepoužije</w:t>
      </w:r>
      <w:r w:rsidR="00512EC2" w:rsidRPr="007D6358">
        <w:rPr>
          <w:rFonts w:ascii="Verdana" w:hAnsi="Verdana" w:cstheme="minorHAnsi"/>
          <w:sz w:val="18"/>
          <w:szCs w:val="18"/>
        </w:rPr>
        <w:t>.</w:t>
      </w:r>
    </w:p>
    <w:p w14:paraId="3CC3DE35" w14:textId="00799D8F" w:rsidR="000A2855" w:rsidRPr="007D6358" w:rsidRDefault="002507FA" w:rsidP="003E088D">
      <w:pPr>
        <w:pStyle w:val="acnormal"/>
        <w:numPr>
          <w:ilvl w:val="0"/>
          <w:numId w:val="5"/>
        </w:numPr>
        <w:spacing w:before="240" w:after="240"/>
        <w:ind w:left="714" w:hanging="357"/>
        <w:jc w:val="left"/>
        <w:rPr>
          <w:rFonts w:ascii="Verdana" w:hAnsi="Verdana" w:cstheme="minorHAnsi"/>
          <w:b/>
          <w:sz w:val="22"/>
        </w:rPr>
      </w:pPr>
      <w:r w:rsidRPr="007D6358">
        <w:rPr>
          <w:rFonts w:ascii="Verdana" w:hAnsi="Verdana" w:cstheme="minorHAnsi"/>
          <w:b/>
          <w:sz w:val="22"/>
        </w:rPr>
        <w:t>ZÁVĚREČNÁ UJEDNÁNÍ</w:t>
      </w:r>
    </w:p>
    <w:p w14:paraId="41305C43" w14:textId="6E48E41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7D6358">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1C27CE9"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7D6358">
        <w:rPr>
          <w:rFonts w:ascii="Verdana" w:hAnsi="Verdana" w:cstheme="minorHAnsi"/>
          <w:sz w:val="18"/>
          <w:szCs w:val="18"/>
        </w:rPr>
        <w:t xml:space="preserve">přílohy č. </w:t>
      </w:r>
      <w:r w:rsidR="007D6358" w:rsidRPr="007D6358">
        <w:rPr>
          <w:rFonts w:ascii="Verdana" w:hAnsi="Verdana" w:cstheme="minorHAnsi"/>
          <w:sz w:val="18"/>
          <w:szCs w:val="18"/>
        </w:rPr>
        <w:t>4</w:t>
      </w:r>
      <w:r w:rsidR="00C123B0" w:rsidRPr="007D6358">
        <w:rPr>
          <w:rFonts w:ascii="Verdana" w:hAnsi="Verdana" w:cstheme="minorHAnsi"/>
          <w:sz w:val="18"/>
          <w:szCs w:val="18"/>
        </w:rPr>
        <w:t xml:space="preserve"> rámcové dohody</w:t>
      </w:r>
      <w:r w:rsidRPr="007D6358">
        <w:rPr>
          <w:rFonts w:ascii="Verdana" w:hAnsi="Verdana" w:cstheme="minorHAnsi"/>
          <w:sz w:val="18"/>
          <w:szCs w:val="18"/>
        </w:rPr>
        <w:t>.</w:t>
      </w:r>
      <w:r w:rsidR="00C123B0" w:rsidRPr="007D6358">
        <w:rPr>
          <w:rFonts w:ascii="Verdana" w:hAnsi="Verdana" w:cstheme="minorHAnsi"/>
          <w:sz w:val="18"/>
          <w:szCs w:val="18"/>
        </w:rPr>
        <w:t xml:space="preserve"> Každá ze smluvních stran je oprávněna jednostranně změnit své oprávněné osoby uvedené v příloze č. </w:t>
      </w:r>
      <w:r w:rsidR="007D6358" w:rsidRPr="007D6358">
        <w:rPr>
          <w:rFonts w:ascii="Verdana" w:hAnsi="Verdana" w:cstheme="minorHAnsi"/>
          <w:sz w:val="18"/>
          <w:szCs w:val="18"/>
        </w:rPr>
        <w:t>4</w:t>
      </w:r>
      <w:r w:rsidR="00C123B0" w:rsidRPr="007D6358">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3FE6997"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D6358" w:rsidRPr="007D6358">
        <w:rPr>
          <w:rFonts w:ascii="Verdana" w:hAnsi="Verdana" w:cstheme="minorHAnsi"/>
          <w:b/>
          <w:bCs/>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3E088D">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38A8D4BB" w14:textId="2E7A5B2B" w:rsidR="00F06B6C" w:rsidRPr="00D664AD"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D664AD">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A46BF18" w14:textId="77777777" w:rsidR="00D664AD" w:rsidRPr="00D664AD"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Analýza nebezpečí a hodnocení rizik a pracovních činností</w:t>
      </w:r>
    </w:p>
    <w:p w14:paraId="57E59FCA" w14:textId="0A5378CA" w:rsidR="00E62139" w:rsidRPr="00D664AD" w:rsidRDefault="00D664AD" w:rsidP="00B164DD">
      <w:pPr>
        <w:pStyle w:val="Zkladntext21"/>
        <w:numPr>
          <w:ilvl w:val="0"/>
          <w:numId w:val="28"/>
        </w:numPr>
        <w:spacing w:line="276" w:lineRule="auto"/>
        <w:ind w:right="-22" w:hanging="720"/>
        <w:jc w:val="left"/>
        <w:rPr>
          <w:rFonts w:ascii="Verdana" w:hAnsi="Verdana" w:cstheme="minorHAnsi"/>
          <w:sz w:val="18"/>
          <w:szCs w:val="18"/>
        </w:rPr>
      </w:pPr>
      <w:r w:rsidRPr="00D664AD">
        <w:rPr>
          <w:rFonts w:ascii="Verdana" w:hAnsi="Verdana" w:cstheme="minorHAnsi"/>
          <w:sz w:val="18"/>
          <w:szCs w:val="18"/>
        </w:rPr>
        <w:t>Opatření pro postup v případě anonymního oznámení o NVS</w:t>
      </w:r>
      <w:r w:rsidR="00E62139" w:rsidRPr="00E62139">
        <w:rPr>
          <w:rFonts w:ascii="Verdana" w:hAnsi="Verdana" w:cstheme="minorHAnsi"/>
          <w:sz w:val="18"/>
          <w:szCs w:val="18"/>
        </w:rPr>
        <w:t xml:space="preserve">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5420F207" w14:textId="77777777" w:rsidR="00D664AD" w:rsidRDefault="00D664AD" w:rsidP="00C6240A">
      <w:pPr>
        <w:pStyle w:val="acnormal"/>
        <w:tabs>
          <w:tab w:val="left" w:pos="4536"/>
        </w:tabs>
      </w:pPr>
    </w:p>
    <w:p w14:paraId="71BB8EF1" w14:textId="77777777" w:rsidR="00D664AD" w:rsidRPr="00400F20" w:rsidRDefault="00D664AD"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5"/>
          <w:headerReference w:type="first" r:id="rId16"/>
          <w:footerReference w:type="first" r:id="rId17"/>
          <w:pgSz w:w="11906" w:h="16838"/>
          <w:pgMar w:top="998" w:right="1417" w:bottom="1417" w:left="1417" w:header="1701" w:footer="567" w:gutter="0"/>
          <w:cols w:space="708"/>
          <w:titlePg/>
          <w:docGrid w:linePitch="360"/>
        </w:sectPr>
      </w:pPr>
    </w:p>
    <w:p w14:paraId="2D1136FB" w14:textId="76814123" w:rsidR="00BB115B" w:rsidRPr="00E746F8" w:rsidRDefault="00BB115B" w:rsidP="00BB115B">
      <w:pPr>
        <w:pStyle w:val="RLProhlensmluvnchstran"/>
        <w:rPr>
          <w:rFonts w:ascii="Verdana" w:hAnsi="Verdana" w:cstheme="minorHAnsi"/>
        </w:rPr>
      </w:pPr>
      <w:r>
        <w:rPr>
          <w:rFonts w:ascii="Verdana" w:hAnsi="Verdana" w:cstheme="minorHAnsi"/>
        </w:rPr>
        <w:lastRenderedPageBreak/>
        <w:t xml:space="preserve">Příloha č. </w:t>
      </w:r>
      <w:r w:rsidR="008B59BB">
        <w:rPr>
          <w:rFonts w:ascii="Verdana" w:hAnsi="Verdana" w:cstheme="minorHAnsi"/>
        </w:rPr>
        <w:t>3</w:t>
      </w:r>
    </w:p>
    <w:p w14:paraId="0876F495" w14:textId="77777777" w:rsidR="00BB115B" w:rsidRPr="007A1BA7" w:rsidRDefault="00BB115B" w:rsidP="00BB115B">
      <w:pPr>
        <w:pStyle w:val="RLProhlensmluvnchstran"/>
        <w:rPr>
          <w:rFonts w:ascii="Verdana" w:hAnsi="Verdana" w:cstheme="minorHAnsi"/>
        </w:rPr>
      </w:pPr>
      <w:r w:rsidRPr="007A1BA7">
        <w:rPr>
          <w:rFonts w:ascii="Verdana" w:hAnsi="Verdana" w:cstheme="minorHAnsi"/>
        </w:rPr>
        <w:t>Seznam poddodavatelů</w:t>
      </w:r>
    </w:p>
    <w:p w14:paraId="5691B0D9" w14:textId="77777777" w:rsidR="00BB115B" w:rsidRPr="007A1BA7" w:rsidRDefault="00BB115B" w:rsidP="00BB115B">
      <w:pPr>
        <w:pStyle w:val="RLProhlensmluvnchstran"/>
        <w:rPr>
          <w:rFonts w:ascii="Verdana" w:hAnsi="Verdana" w:cstheme="minorHAnsi"/>
        </w:rPr>
      </w:pPr>
    </w:p>
    <w:p w14:paraId="60064D45" w14:textId="2E3A61EE" w:rsidR="00BB115B" w:rsidRPr="007A1BA7" w:rsidRDefault="00BB115B" w:rsidP="00BB115B">
      <w:pPr>
        <w:rPr>
          <w:rFonts w:ascii="Verdana" w:hAnsi="Verdana" w:cstheme="minorHAnsi"/>
          <w:sz w:val="18"/>
          <w:szCs w:val="18"/>
        </w:rPr>
      </w:pPr>
      <w:r w:rsidRPr="007A1BA7">
        <w:rPr>
          <w:rFonts w:ascii="Verdana" w:hAnsi="Verdana" w:cstheme="minorHAnsi"/>
          <w:sz w:val="18"/>
          <w:szCs w:val="18"/>
          <w:highlight w:val="yellow"/>
        </w:rPr>
        <w:t>[VLOŽÍ ZHOTOVITEL – vyplněná příloha 2 Výzvy k podání nabídek]</w:t>
      </w:r>
    </w:p>
    <w:p w14:paraId="08D5B813" w14:textId="76D7B184" w:rsidR="00BB115B" w:rsidRPr="007A1BA7" w:rsidRDefault="00BB115B" w:rsidP="00BB115B">
      <w:pPr>
        <w:pStyle w:val="RLProhlensmluvnchstran"/>
        <w:jc w:val="left"/>
        <w:rPr>
          <w:rFonts w:ascii="Verdana" w:hAnsi="Verdana" w:cstheme="minorHAnsi"/>
        </w:rPr>
      </w:pPr>
      <w:r w:rsidRPr="007A1BA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8"/>
          <w:footerReference w:type="default" r:id="rId19"/>
          <w:headerReference w:type="first" r:id="rId20"/>
          <w:footerReference w:type="first" r:id="rId21"/>
          <w:pgSz w:w="11906" w:h="16838"/>
          <w:pgMar w:top="998" w:right="1417" w:bottom="1417" w:left="1417" w:header="850" w:footer="567" w:gutter="0"/>
          <w:pgNumType w:start="1"/>
          <w:cols w:space="708"/>
          <w:docGrid w:linePitch="360"/>
        </w:sectPr>
      </w:pPr>
    </w:p>
    <w:p w14:paraId="1A3932A5" w14:textId="3448475A"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8B59BB">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5E735F25" w:rsidR="0090270E" w:rsidRPr="00A01A53" w:rsidRDefault="00570189" w:rsidP="004F3A2A">
            <w:pPr>
              <w:pStyle w:val="RLTextlnkuslovan"/>
              <w:numPr>
                <w:ilvl w:val="0"/>
                <w:numId w:val="0"/>
              </w:numPr>
              <w:jc w:val="left"/>
              <w:rPr>
                <w:rFonts w:ascii="Verdana" w:hAnsi="Verdana" w:cstheme="minorHAnsi"/>
                <w:sz w:val="18"/>
                <w:szCs w:val="18"/>
                <w:highlight w:val="green"/>
              </w:rPr>
            </w:pPr>
            <w:r w:rsidRPr="00570189">
              <w:rPr>
                <w:rFonts w:ascii="Verdana" w:hAnsi="Verdana" w:cstheme="minorHAnsi"/>
                <w:sz w:val="18"/>
                <w:szCs w:val="18"/>
              </w:rPr>
              <w:t>Milan Jansa</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2180EFF0" w:rsidR="0090270E" w:rsidRPr="00A01A53" w:rsidRDefault="00570189" w:rsidP="004F3A2A">
            <w:pPr>
              <w:pStyle w:val="RLTextlnkuslovan"/>
              <w:numPr>
                <w:ilvl w:val="0"/>
                <w:numId w:val="0"/>
              </w:numPr>
              <w:jc w:val="left"/>
              <w:rPr>
                <w:rFonts w:ascii="Verdana" w:hAnsi="Verdana" w:cstheme="minorHAnsi"/>
                <w:sz w:val="18"/>
                <w:szCs w:val="18"/>
                <w:highlight w:val="green"/>
              </w:rPr>
            </w:pPr>
            <w:hyperlink r:id="rId22" w:history="1">
              <w:r w:rsidRPr="00106698">
                <w:rPr>
                  <w:rStyle w:val="Hypertextovodkaz"/>
                  <w:rFonts w:ascii="Verdana" w:eastAsia="Verdana" w:hAnsi="Verdana" w:cs="Arial"/>
                  <w:bCs/>
                  <w:sz w:val="18"/>
                  <w:szCs w:val="18"/>
                </w:rPr>
                <w:t>JansaM@spravazeleznic.cz</w:t>
              </w:r>
            </w:hyperlink>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6AAB5483" w:rsidR="0090270E" w:rsidRPr="00A01A53" w:rsidRDefault="00570189" w:rsidP="004F3A2A">
            <w:pPr>
              <w:pStyle w:val="RLTextlnkuslovan"/>
              <w:numPr>
                <w:ilvl w:val="0"/>
                <w:numId w:val="0"/>
              </w:numPr>
              <w:jc w:val="left"/>
              <w:rPr>
                <w:rFonts w:ascii="Verdana" w:hAnsi="Verdana" w:cstheme="minorHAnsi"/>
                <w:sz w:val="18"/>
                <w:szCs w:val="18"/>
                <w:highlight w:val="green"/>
              </w:rPr>
            </w:pPr>
            <w:r w:rsidRPr="00A01A53">
              <w:rPr>
                <w:rFonts w:ascii="Verdana" w:hAnsi="Verdana" w:cstheme="minorHAnsi"/>
                <w:sz w:val="18"/>
                <w:szCs w:val="18"/>
              </w:rPr>
              <w:t xml:space="preserve">+420 </w:t>
            </w:r>
            <w:r w:rsidRPr="00570189">
              <w:rPr>
                <w:rFonts w:ascii="Verdana" w:eastAsia="Verdana" w:hAnsi="Verdana" w:cs="Times New Roman"/>
                <w:sz w:val="18"/>
                <w:szCs w:val="18"/>
                <w:lang w:eastAsia="en-US"/>
              </w:rPr>
              <w:t>720 958 595</w:t>
            </w:r>
          </w:p>
        </w:tc>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3"/>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16D625E3"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8F5A21">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EC93E58"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50A88">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6EE85BD" w:rsidR="00C6240A" w:rsidRPr="00B37BF0" w:rsidRDefault="00C6240A" w:rsidP="00C6240A">
          <w:pPr>
            <w:pStyle w:val="Zpat0"/>
            <w:rPr>
              <w:rFonts w:ascii="Verdana" w:hAnsi="Verdana"/>
              <w:b/>
            </w:rPr>
          </w:pPr>
          <w:r w:rsidRPr="00B37BF0">
            <w:rPr>
              <w:rFonts w:ascii="Verdana" w:hAnsi="Verdana"/>
              <w:b/>
            </w:rPr>
            <w:t xml:space="preserve">PŘÍLOHA č. </w:t>
          </w:r>
          <w:r w:rsidR="008B59BB">
            <w:rPr>
              <w:rFonts w:ascii="Verdana" w:hAnsi="Verdana"/>
              <w:b/>
            </w:rPr>
            <w:t>3</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3454FC05"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50A88">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509EDB33" w:rsidR="00C6240A" w:rsidRPr="00B37BF0" w:rsidRDefault="00C6240A" w:rsidP="00C6240A">
          <w:pPr>
            <w:pStyle w:val="Zpat0"/>
            <w:rPr>
              <w:rFonts w:ascii="Verdana" w:hAnsi="Verdana"/>
              <w:b/>
            </w:rPr>
          </w:pPr>
          <w:r w:rsidRPr="00B37BF0">
            <w:rPr>
              <w:rFonts w:ascii="Verdana" w:hAnsi="Verdana"/>
              <w:b/>
            </w:rPr>
            <w:t xml:space="preserve">PŘÍLOHA č. </w:t>
          </w:r>
          <w:r w:rsidR="008B59BB">
            <w:rPr>
              <w:rFonts w:ascii="Verdana" w:hAnsi="Verdana"/>
              <w:b/>
            </w:rPr>
            <w:t>4</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C0DFC56" w:rsidR="00DE3792" w:rsidRPr="008512E5" w:rsidRDefault="007A1BA7" w:rsidP="008512E5">
    <w:pPr>
      <w:pStyle w:val="Zhlav"/>
      <w:jc w:val="right"/>
      <w:rPr>
        <w:rFonts w:ascii="Verdana" w:hAnsi="Verdana"/>
      </w:rPr>
    </w:pPr>
    <w:r>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8CB"/>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39E2"/>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0E28"/>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A7116"/>
    <w:rsid w:val="003B191D"/>
    <w:rsid w:val="003B5AF4"/>
    <w:rsid w:val="003B6379"/>
    <w:rsid w:val="003B65F4"/>
    <w:rsid w:val="003D2F85"/>
    <w:rsid w:val="003D42FC"/>
    <w:rsid w:val="003E088D"/>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37529"/>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51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0189"/>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672FC"/>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6F6EF5"/>
    <w:rsid w:val="00701354"/>
    <w:rsid w:val="00703064"/>
    <w:rsid w:val="00704284"/>
    <w:rsid w:val="00704546"/>
    <w:rsid w:val="0070488A"/>
    <w:rsid w:val="0071081E"/>
    <w:rsid w:val="00712561"/>
    <w:rsid w:val="00714260"/>
    <w:rsid w:val="00714F76"/>
    <w:rsid w:val="00715EC9"/>
    <w:rsid w:val="00732164"/>
    <w:rsid w:val="0074181E"/>
    <w:rsid w:val="00750A88"/>
    <w:rsid w:val="00754A3C"/>
    <w:rsid w:val="0075502C"/>
    <w:rsid w:val="00762D8F"/>
    <w:rsid w:val="00764F8D"/>
    <w:rsid w:val="00770533"/>
    <w:rsid w:val="007747D8"/>
    <w:rsid w:val="00775184"/>
    <w:rsid w:val="00775691"/>
    <w:rsid w:val="0077674B"/>
    <w:rsid w:val="0077752E"/>
    <w:rsid w:val="00780CF7"/>
    <w:rsid w:val="007845D2"/>
    <w:rsid w:val="00786D7F"/>
    <w:rsid w:val="007870F2"/>
    <w:rsid w:val="00794EC8"/>
    <w:rsid w:val="0079648B"/>
    <w:rsid w:val="007A1BA7"/>
    <w:rsid w:val="007A2C38"/>
    <w:rsid w:val="007A692F"/>
    <w:rsid w:val="007A7666"/>
    <w:rsid w:val="007A7D3A"/>
    <w:rsid w:val="007C1216"/>
    <w:rsid w:val="007C1338"/>
    <w:rsid w:val="007C36A9"/>
    <w:rsid w:val="007C5684"/>
    <w:rsid w:val="007C6153"/>
    <w:rsid w:val="007D0E8A"/>
    <w:rsid w:val="007D296D"/>
    <w:rsid w:val="007D6358"/>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B59BB"/>
    <w:rsid w:val="008C1DEB"/>
    <w:rsid w:val="008C566E"/>
    <w:rsid w:val="008D7572"/>
    <w:rsid w:val="008F0D1F"/>
    <w:rsid w:val="008F0E4A"/>
    <w:rsid w:val="008F1BAF"/>
    <w:rsid w:val="008F1C8F"/>
    <w:rsid w:val="008F3705"/>
    <w:rsid w:val="008F5A21"/>
    <w:rsid w:val="009018E7"/>
    <w:rsid w:val="0090270E"/>
    <w:rsid w:val="00902C3A"/>
    <w:rsid w:val="00903D77"/>
    <w:rsid w:val="009070D6"/>
    <w:rsid w:val="009126E8"/>
    <w:rsid w:val="009138F7"/>
    <w:rsid w:val="00914611"/>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245"/>
    <w:rsid w:val="009B348A"/>
    <w:rsid w:val="009B7A3E"/>
    <w:rsid w:val="009C1FB5"/>
    <w:rsid w:val="009C5F7B"/>
    <w:rsid w:val="009E6455"/>
    <w:rsid w:val="009F00BF"/>
    <w:rsid w:val="00A01A53"/>
    <w:rsid w:val="00A02B02"/>
    <w:rsid w:val="00A107ED"/>
    <w:rsid w:val="00A1363F"/>
    <w:rsid w:val="00A2302C"/>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2F80"/>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1F8A"/>
    <w:rsid w:val="00BD2B95"/>
    <w:rsid w:val="00BD4D23"/>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62EB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5E8C"/>
    <w:rsid w:val="00D47285"/>
    <w:rsid w:val="00D5313F"/>
    <w:rsid w:val="00D664AD"/>
    <w:rsid w:val="00D72725"/>
    <w:rsid w:val="00D734CC"/>
    <w:rsid w:val="00D73DCF"/>
    <w:rsid w:val="00D75563"/>
    <w:rsid w:val="00D85996"/>
    <w:rsid w:val="00D91A02"/>
    <w:rsid w:val="00D97787"/>
    <w:rsid w:val="00D97C72"/>
    <w:rsid w:val="00DA0469"/>
    <w:rsid w:val="00DA5D3E"/>
    <w:rsid w:val="00DB22AD"/>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DF6C28"/>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A9B"/>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1FA5"/>
    <w:rsid w:val="00FB2D4F"/>
    <w:rsid w:val="00FB3281"/>
    <w:rsid w:val="00FD1161"/>
    <w:rsid w:val="00FD78F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A23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kratochvil@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mailto:Jansa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4299</Words>
  <Characters>25365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11</cp:revision>
  <cp:lastPrinted>2025-04-07T09:09:00Z</cp:lastPrinted>
  <dcterms:created xsi:type="dcterms:W3CDTF">2023-06-20T11:30:00Z</dcterms:created>
  <dcterms:modified xsi:type="dcterms:W3CDTF">2025-04-08T10:43:00Z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